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F067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624F48" w:rsidRDefault="00D7738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Budapest Főváros </w:t>
            </w:r>
            <w:r w:rsidRPr="00624F48">
              <w:rPr>
                <w:rFonts w:ascii="Times New Roman" w:hAnsi="Times New Roman"/>
                <w:b/>
                <w:bCs/>
                <w:sz w:val="24"/>
                <w:szCs w:val="24"/>
              </w:rPr>
              <w:t>VII. kerület Erzsébetváros Önkormányzata</w:t>
            </w:r>
          </w:p>
          <w:p w:rsidR="00CC0CD0" w:rsidRPr="005B03DE" w:rsidRDefault="00FE5E3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77386" w:rsidRPr="00624F48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624F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77386" w:rsidRPr="00624F4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D773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7738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7386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FE5E3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FE5E3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738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7416EA" w:rsidRDefault="00D7738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416E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7416E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7416E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7416EA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7416E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7416EA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7416E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7416E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7416E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7416EA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7416E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416EA" w:rsidRDefault="00D7738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16E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7416E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7416EA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7416E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416E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77386" w:rsidP="007416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624F48">
            <w:rPr>
              <w:rFonts w:ascii="Times New Roman" w:hAnsi="Times New Roman"/>
              <w:sz w:val="24"/>
            </w:rPr>
            <w:t>Javaslat a</w:t>
          </w:r>
          <w:r>
            <w:rPr>
              <w:rFonts w:ascii="Times New Roman" w:hAnsi="Times New Roman"/>
              <w:sz w:val="24"/>
            </w:rPr>
            <w:t>z Almássy téren megvalósult víziközművek tulajdonjogának és üzemeltetésének átadásáról</w:t>
          </w:r>
          <w:r w:rsidR="00624F48">
            <w:rPr>
              <w:rFonts w:ascii="Times New Roman" w:hAnsi="Times New Roman"/>
              <w:sz w:val="24"/>
            </w:rPr>
            <w:t xml:space="preserve"> Budapest Főváros Önkormányzata részére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7738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738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Jávori Péter</w:t>
          </w:r>
        </w:sdtContent>
      </w:sdt>
    </w:p>
    <w:p w:rsidR="00CC0CD0" w:rsidRPr="005B03DE" w:rsidRDefault="00D7738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D77386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D77386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Greifenstein János</w:t>
          </w:r>
        </w:sdtContent>
      </w:sdt>
    </w:p>
    <w:p w:rsidR="009A7C45" w:rsidRPr="005B03DE" w:rsidRDefault="00D77386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közútkezelői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73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7738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7738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24F48" w:rsidRDefault="00D7738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24F4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24F4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24F48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624F48" w:rsidRDefault="00D7738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24F4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24F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24F4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8B0F4B">
        <w:rPr>
          <w:rFonts w:ascii="Times New Roman" w:hAnsi="Times New Roman"/>
          <w:b/>
          <w:bCs/>
          <w:sz w:val="24"/>
          <w:szCs w:val="24"/>
        </w:rPr>
        <w:t>minősített</w:t>
      </w:r>
      <w:r w:rsidRPr="00624F4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45A0" w:rsidRDefault="001445A0" w:rsidP="001445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_0"/>
      <w:bookmarkStart w:id="1" w:name="insertionPlace"/>
    </w:p>
    <w:p w:rsidR="001445A0" w:rsidRDefault="00D77386" w:rsidP="001445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04D09">
        <w:rPr>
          <w:rFonts w:ascii="Times New Roman" w:eastAsiaTheme="minorEastAsia" w:hAnsi="Times New Roman" w:cstheme="minorBidi"/>
          <w:b/>
          <w:sz w:val="24"/>
          <w:szCs w:val="24"/>
          <w:lang w:val="x-none"/>
        </w:rPr>
        <w:lastRenderedPageBreak/>
        <w:t xml:space="preserve">Tisztelt </w:t>
      </w:r>
      <w:r w:rsidR="002407AA">
        <w:rPr>
          <w:rFonts w:ascii="Times New Roman" w:eastAsiaTheme="minorEastAsia" w:hAnsi="Times New Roman" w:cstheme="minorBidi"/>
          <w:b/>
          <w:sz w:val="24"/>
          <w:szCs w:val="24"/>
        </w:rPr>
        <w:t>Képviselő-testület</w:t>
      </w:r>
      <w:r>
        <w:rPr>
          <w:rFonts w:ascii="Times New Roman" w:eastAsiaTheme="minorEastAsia" w:hAnsi="Times New Roman"/>
          <w:b/>
          <w:bCs/>
          <w:sz w:val="24"/>
          <w:szCs w:val="24"/>
        </w:rPr>
        <w:t>!</w:t>
      </w:r>
    </w:p>
    <w:p w:rsidR="001445A0" w:rsidRDefault="001445A0" w:rsidP="00144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445A0" w:rsidRPr="006A1C7F" w:rsidRDefault="001445A0" w:rsidP="00144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56A1B" w:rsidRDefault="00D77386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3DA0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Pr="007A3DA0">
        <w:rPr>
          <w:rFonts w:ascii="Times New Roman" w:hAnsi="Times New Roman"/>
          <w:sz w:val="24"/>
          <w:szCs w:val="24"/>
          <w:lang w:eastAsia="en-US"/>
        </w:rPr>
        <w:t xml:space="preserve">a Budapest VII. kerület </w:t>
      </w:r>
      <w:r w:rsidR="0048252A">
        <w:rPr>
          <w:rFonts w:ascii="Times New Roman" w:hAnsi="Times New Roman"/>
          <w:sz w:val="24"/>
          <w:szCs w:val="24"/>
          <w:lang w:eastAsia="en-US"/>
        </w:rPr>
        <w:t>Almássy tér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A56A1B">
        <w:rPr>
          <w:rFonts w:ascii="Times New Roman" w:hAnsi="Times New Roman"/>
          <w:sz w:val="24"/>
          <w:szCs w:val="24"/>
          <w:lang w:eastAsia="en-US"/>
        </w:rPr>
        <w:t xml:space="preserve">(33717 hrsz.) </w:t>
      </w:r>
      <w:r>
        <w:rPr>
          <w:rFonts w:ascii="Times New Roman" w:hAnsi="Times New Roman"/>
          <w:sz w:val="24"/>
          <w:szCs w:val="24"/>
          <w:lang w:eastAsia="en-US"/>
        </w:rPr>
        <w:t>és Almássy utca</w:t>
      </w:r>
      <w:r w:rsidRPr="007A3DA0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környezetének </w:t>
      </w:r>
      <w:r w:rsidRPr="007A3DA0">
        <w:rPr>
          <w:rFonts w:ascii="Times New Roman" w:hAnsi="Times New Roman"/>
          <w:sz w:val="24"/>
          <w:szCs w:val="24"/>
        </w:rPr>
        <w:t>rendezését, felújítását</w:t>
      </w:r>
      <w:r w:rsidRPr="007A3DA0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elvégezte</w:t>
      </w:r>
      <w:r w:rsidRPr="007A3DA0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4C40D5" w:rsidRPr="004C40D5" w:rsidRDefault="00D77386" w:rsidP="004C40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Az </w:t>
      </w:r>
      <w:r w:rsidRPr="00A56A1B">
        <w:rPr>
          <w:rFonts w:ascii="Times New Roman" w:hAnsi="Times New Roman"/>
          <w:sz w:val="24"/>
          <w:szCs w:val="24"/>
          <w:lang w:eastAsia="en-US"/>
        </w:rPr>
        <w:t>Almássy tér (33717 hrsz.)</w:t>
      </w:r>
      <w:r>
        <w:rPr>
          <w:rFonts w:ascii="Times New Roman" w:hAnsi="Times New Roman"/>
          <w:sz w:val="24"/>
          <w:szCs w:val="24"/>
          <w:lang w:eastAsia="en-US"/>
        </w:rPr>
        <w:t xml:space="preserve"> környezetének rendezése során </w:t>
      </w:r>
      <w:r w:rsidRPr="00BE1F5B">
        <w:rPr>
          <w:rFonts w:ascii="Times New Roman" w:hAnsi="Times New Roman"/>
          <w:sz w:val="24"/>
          <w:szCs w:val="24"/>
          <w:lang w:eastAsia="en-US"/>
        </w:rPr>
        <w:t xml:space="preserve">az </w:t>
      </w:r>
      <w:r w:rsidRPr="00BE1F5B">
        <w:rPr>
          <w:rFonts w:ascii="Times New Roman" w:hAnsi="Times New Roman"/>
          <w:bCs/>
          <w:sz w:val="24"/>
          <w:szCs w:val="24"/>
          <w:lang w:eastAsia="en-US"/>
        </w:rPr>
        <w:t>Almássy tér 9-13. szám</w:t>
      </w:r>
      <w:r w:rsidRPr="00BE1F5B">
        <w:rPr>
          <w:rFonts w:ascii="Times New Roman" w:hAnsi="Times New Roman"/>
          <w:sz w:val="24"/>
          <w:szCs w:val="24"/>
          <w:lang w:eastAsia="en-US"/>
        </w:rPr>
        <w:t xml:space="preserve"> alatti</w:t>
      </w:r>
      <w:r w:rsidRPr="004C40D5">
        <w:rPr>
          <w:rFonts w:ascii="Times New Roman" w:hAnsi="Times New Roman"/>
          <w:sz w:val="24"/>
          <w:szCs w:val="24"/>
          <w:lang w:eastAsia="en-US"/>
        </w:rPr>
        <w:t xml:space="preserve"> helyszínen megvalósult szennyvízcsatorna beruházáshoz kapcsolódó vagyonátadási folyamat még nem zárult le. A megvalósult csatorna szakasz tényleges üzemeltetése érdekében szükséges a szennyvízcsatorna </w:t>
      </w:r>
      <w:r w:rsidR="00227D94" w:rsidRPr="00227D94">
        <w:rPr>
          <w:rFonts w:ascii="Times New Roman" w:hAnsi="Times New Roman"/>
          <w:sz w:val="24"/>
          <w:szCs w:val="24"/>
          <w:lang w:eastAsia="en-US"/>
        </w:rPr>
        <w:t>(</w:t>
      </w:r>
      <w:r w:rsidR="00020BB4">
        <w:rPr>
          <w:rFonts w:ascii="Times New Roman" w:hAnsi="Times New Roman"/>
          <w:sz w:val="24"/>
          <w:szCs w:val="24"/>
          <w:lang w:eastAsia="en-US"/>
        </w:rPr>
        <w:t xml:space="preserve">a </w:t>
      </w:r>
      <w:r w:rsidR="00227D94" w:rsidRPr="00227D94">
        <w:rPr>
          <w:rFonts w:ascii="Times New Roman" w:hAnsi="Times New Roman"/>
          <w:sz w:val="24"/>
          <w:szCs w:val="24"/>
          <w:lang w:eastAsia="en-US"/>
        </w:rPr>
        <w:t>továbbiakban</w:t>
      </w:r>
      <w:r w:rsidR="00020BB4">
        <w:rPr>
          <w:rFonts w:ascii="Times New Roman" w:hAnsi="Times New Roman"/>
          <w:sz w:val="24"/>
          <w:szCs w:val="24"/>
          <w:lang w:eastAsia="en-US"/>
        </w:rPr>
        <w:t>:</w:t>
      </w:r>
      <w:r w:rsidR="00227D94" w:rsidRPr="00227D9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27D94">
        <w:rPr>
          <w:rFonts w:ascii="Times New Roman" w:hAnsi="Times New Roman"/>
          <w:sz w:val="24"/>
          <w:szCs w:val="24"/>
          <w:lang w:eastAsia="en-US"/>
        </w:rPr>
        <w:t>v</w:t>
      </w:r>
      <w:r w:rsidR="00227D94" w:rsidRPr="00227D94">
        <w:rPr>
          <w:rFonts w:ascii="Times New Roman" w:hAnsi="Times New Roman"/>
          <w:sz w:val="24"/>
          <w:szCs w:val="24"/>
          <w:lang w:eastAsia="en-US"/>
        </w:rPr>
        <w:t xml:space="preserve">íziközművek) </w:t>
      </w:r>
      <w:r w:rsidRPr="004C40D5">
        <w:rPr>
          <w:rFonts w:ascii="Times New Roman" w:hAnsi="Times New Roman"/>
          <w:sz w:val="24"/>
          <w:szCs w:val="24"/>
          <w:lang w:eastAsia="en-US"/>
        </w:rPr>
        <w:t>átadása Budapest Főváros Önkormányzata részére.</w:t>
      </w:r>
    </w:p>
    <w:p w:rsidR="004C40D5" w:rsidRDefault="004C40D5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27D94" w:rsidRDefault="00D77386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227D94">
        <w:rPr>
          <w:rFonts w:ascii="Times New Roman" w:hAnsi="Times New Roman"/>
          <w:sz w:val="24"/>
          <w:szCs w:val="24"/>
          <w:lang w:eastAsia="en-US"/>
        </w:rPr>
        <w:t>A megvalósult víziközműveket beruházója, Budapest Főváros VII. kerület Erzsébetváros Önkormányzata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227D94">
        <w:rPr>
          <w:rFonts w:ascii="Times New Roman" w:hAnsi="Times New Roman"/>
          <w:sz w:val="24"/>
          <w:szCs w:val="24"/>
          <w:lang w:eastAsia="en-US"/>
        </w:rPr>
        <w:t>Budapest Főváros Önkormányzata tulajdonába kívánja adni, mivel a</w:t>
      </w:r>
      <w:r w:rsidR="0006031F" w:rsidRPr="0006031F">
        <w:rPr>
          <w:rFonts w:ascii="Times New Roman" w:hAnsi="Times New Roman"/>
          <w:sz w:val="24"/>
          <w:szCs w:val="24"/>
          <w:lang w:eastAsia="en-US"/>
        </w:rPr>
        <w:t xml:space="preserve"> víziközmű-szolgáltatásról szóló 2011. évi CCIX. törvény (a továbbiakban: Vksztv.)</w:t>
      </w:r>
      <w:r w:rsidRPr="00227D94">
        <w:rPr>
          <w:rFonts w:ascii="Times New Roman" w:hAnsi="Times New Roman"/>
          <w:sz w:val="24"/>
          <w:szCs w:val="24"/>
          <w:lang w:eastAsia="en-US"/>
        </w:rPr>
        <w:t xml:space="preserve"> 6. § (1) bekezdése szerint víziközmű kizárólag az állam és települési önkormányzat tulajdonába tartozhat.</w:t>
      </w:r>
    </w:p>
    <w:p w:rsidR="00227D94" w:rsidRDefault="00227D94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6031F" w:rsidRDefault="00D77386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 </w:t>
      </w:r>
      <w:r w:rsidRPr="0006031F">
        <w:rPr>
          <w:rFonts w:ascii="Times New Roman" w:hAnsi="Times New Roman"/>
          <w:sz w:val="24"/>
          <w:szCs w:val="24"/>
          <w:lang w:eastAsia="en-US"/>
        </w:rPr>
        <w:t>Vksztv. 5/F. § (4) bekezdése alapján Budapest főváros közigazgatási területén lévő felhasználási helyekre és az azokat közvetlenül ellátó víziközműre nézve az ellátásért felelős feladatait a fővárosban a fővárosi önkormányzat látja el. A Vksztv. 5/F. § (2) bekezdés a) pontja szerint az ellátásra felelős kötelezettsége a víziközművek tulajdonjogának megszerzése.</w:t>
      </w:r>
    </w:p>
    <w:p w:rsidR="00227D94" w:rsidRDefault="00227D94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6031F" w:rsidRDefault="00D77386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6031F">
        <w:rPr>
          <w:rFonts w:ascii="Times New Roman" w:hAnsi="Times New Roman"/>
          <w:sz w:val="24"/>
          <w:szCs w:val="24"/>
          <w:lang w:eastAsia="en-US"/>
        </w:rPr>
        <w:t>Budapest Főváros Önkormányzata</w:t>
      </w:r>
      <w:r w:rsidR="00020BB4">
        <w:rPr>
          <w:rFonts w:ascii="Times New Roman" w:hAnsi="Times New Roman"/>
          <w:sz w:val="24"/>
          <w:szCs w:val="24"/>
          <w:lang w:eastAsia="en-US"/>
        </w:rPr>
        <w:t>,</w:t>
      </w:r>
      <w:r w:rsidRPr="0006031F">
        <w:rPr>
          <w:rFonts w:ascii="Times New Roman" w:hAnsi="Times New Roman"/>
          <w:sz w:val="24"/>
          <w:szCs w:val="24"/>
          <w:lang w:eastAsia="en-US"/>
        </w:rPr>
        <w:t xml:space="preserve"> mint ellátásért felelős részére a Magyarország helyi önkormányzatairól szóló 2011. évi CLXXXIX. törvény (a továbbiakban: Mötv.) 23. § (4) bekezdés 11. pontja kötelező közfeladatként határozza meg a szennyvízelvezetés, -kezelés és -ártalmatlanítás (csatornaszolgáltatás) biztosítását.</w:t>
      </w:r>
      <w:r w:rsidR="004F3F2B">
        <w:rPr>
          <w:rFonts w:ascii="Times New Roman" w:hAnsi="Times New Roman"/>
          <w:sz w:val="24"/>
          <w:szCs w:val="24"/>
          <w:lang w:eastAsia="en-US"/>
        </w:rPr>
        <w:t xml:space="preserve"> Az </w:t>
      </w:r>
      <w:r w:rsidRPr="0006031F">
        <w:rPr>
          <w:rFonts w:ascii="Times New Roman" w:hAnsi="Times New Roman"/>
          <w:sz w:val="24"/>
          <w:szCs w:val="24"/>
          <w:lang w:eastAsia="en-US"/>
        </w:rPr>
        <w:t>Mötv. 108. § (2) bekezdés a) pontja, a nemzeti vagyonról szóló 2011. évi CXCVI</w:t>
      </w:r>
      <w:r w:rsidR="00020BB4">
        <w:rPr>
          <w:rFonts w:ascii="Times New Roman" w:hAnsi="Times New Roman"/>
          <w:sz w:val="24"/>
          <w:szCs w:val="24"/>
          <w:lang w:eastAsia="en-US"/>
        </w:rPr>
        <w:t>.</w:t>
      </w:r>
      <w:r w:rsidRPr="0006031F">
        <w:rPr>
          <w:rFonts w:ascii="Times New Roman" w:hAnsi="Times New Roman"/>
          <w:sz w:val="24"/>
          <w:szCs w:val="24"/>
          <w:lang w:eastAsia="en-US"/>
        </w:rPr>
        <w:t xml:space="preserve"> törvény 5.</w:t>
      </w:r>
      <w:r w:rsidR="007416E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6031F">
        <w:rPr>
          <w:rFonts w:ascii="Times New Roman" w:hAnsi="Times New Roman"/>
          <w:sz w:val="24"/>
          <w:szCs w:val="24"/>
          <w:lang w:eastAsia="en-US"/>
        </w:rPr>
        <w:t xml:space="preserve">§ (5) bekezdés a) pontja, valamint (7) bekezdése alapján Erzsébetváros Önkormányzata, mint helyi önkormányzat </w:t>
      </w:r>
      <w:r w:rsidR="004F3F2B">
        <w:rPr>
          <w:rFonts w:ascii="Times New Roman" w:hAnsi="Times New Roman"/>
          <w:sz w:val="24"/>
          <w:szCs w:val="24"/>
          <w:lang w:eastAsia="en-US"/>
        </w:rPr>
        <w:t xml:space="preserve">a </w:t>
      </w:r>
      <w:r w:rsidRPr="0006031F">
        <w:rPr>
          <w:rFonts w:ascii="Times New Roman" w:hAnsi="Times New Roman"/>
          <w:sz w:val="24"/>
          <w:szCs w:val="24"/>
          <w:lang w:eastAsia="en-US"/>
        </w:rPr>
        <w:t xml:space="preserve">tulajdonában lévő nemzeti vagyont képező víziközmű tulajdonjogát más önkormányzatnak, jelen esetben </w:t>
      </w:r>
      <w:r w:rsidR="00020BB4">
        <w:rPr>
          <w:rFonts w:ascii="Times New Roman" w:hAnsi="Times New Roman"/>
          <w:sz w:val="24"/>
          <w:szCs w:val="24"/>
          <w:lang w:eastAsia="en-US"/>
        </w:rPr>
        <w:t xml:space="preserve">Budapest </w:t>
      </w:r>
      <w:r w:rsidRPr="0006031F">
        <w:rPr>
          <w:rFonts w:ascii="Times New Roman" w:hAnsi="Times New Roman"/>
          <w:sz w:val="24"/>
          <w:szCs w:val="24"/>
          <w:lang w:eastAsia="en-US"/>
        </w:rPr>
        <w:t>Főváros Önkormányzat</w:t>
      </w:r>
      <w:r w:rsidR="00020BB4">
        <w:rPr>
          <w:rFonts w:ascii="Times New Roman" w:hAnsi="Times New Roman"/>
          <w:sz w:val="24"/>
          <w:szCs w:val="24"/>
          <w:lang w:eastAsia="en-US"/>
        </w:rPr>
        <w:t>á</w:t>
      </w:r>
      <w:r w:rsidRPr="0006031F">
        <w:rPr>
          <w:rFonts w:ascii="Times New Roman" w:hAnsi="Times New Roman"/>
          <w:sz w:val="24"/>
          <w:szCs w:val="24"/>
          <w:lang w:eastAsia="en-US"/>
        </w:rPr>
        <w:t>nak ingyenesen átadhatja</w:t>
      </w:r>
      <w:r w:rsidR="00020BB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6031F">
        <w:rPr>
          <w:rFonts w:ascii="Times New Roman" w:hAnsi="Times New Roman"/>
          <w:sz w:val="24"/>
          <w:szCs w:val="24"/>
          <w:lang w:eastAsia="en-US"/>
        </w:rPr>
        <w:t>a fentiekben megjelölt jogszabályban meghatározott fővárosi közfeladat ellátásának elősegítése érdekében.</w:t>
      </w:r>
    </w:p>
    <w:p w:rsidR="0006031F" w:rsidRDefault="0006031F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6031F" w:rsidRPr="0006031F" w:rsidRDefault="00D77386" w:rsidP="0006031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6031F">
        <w:rPr>
          <w:rFonts w:ascii="Times New Roman" w:hAnsi="Times New Roman"/>
          <w:sz w:val="24"/>
          <w:szCs w:val="24"/>
          <w:lang w:eastAsia="en-US"/>
        </w:rPr>
        <w:t xml:space="preserve">Budapest Főváros Önkormányzata tulajdonába kerülő víziközművek üzemeltetője a Fővárosi Csatornázási Művek Zrt. (a továbbiakban: FCSM Zrt.) lesz, amely a </w:t>
      </w:r>
      <w:hyperlink r:id="rId8" w:history="1">
        <w:r w:rsidRPr="004F3F2B">
          <w:rPr>
            <w:rStyle w:val="Hiperhivatkozs"/>
            <w:rFonts w:ascii="Times New Roman" w:hAnsi="Times New Roman"/>
            <w:color w:val="auto"/>
            <w:sz w:val="24"/>
            <w:szCs w:val="24"/>
            <w:u w:val="none"/>
            <w:lang w:eastAsia="en-US"/>
          </w:rPr>
          <w:t>Magyar Energetikai és Közmű-szabályozási Hivatal</w:t>
        </w:r>
      </w:hyperlink>
      <w:r w:rsidRPr="0006031F">
        <w:rPr>
          <w:rFonts w:ascii="Times New Roman" w:hAnsi="Times New Roman"/>
          <w:sz w:val="24"/>
          <w:szCs w:val="24"/>
          <w:lang w:eastAsia="en-US"/>
        </w:rPr>
        <w:t xml:space="preserve"> által kiadott engedély alapján a közműves szennyvízelvezetés és -tisztítás biztosítására szolgáló víziközművek üzemeltetésére kizárólagosan jogosult Budapest főváros területén. Továbbá Budapest Főváros Önkormányzata vagyonáról, a vagyonelemek feletti tulajdonosi jogok gyakorlásáról szóló Budapest Főváros Önkormányzata Közgyűlésének 22/2012. (III. 14.) önkormányzati rendelete 4. melléklet 23. pontja alapján a Fővárosi Önkormányzat kötelező, közművel történő szennyvízelvezetési, -kezelési, -ártalmatlanítási feladatainak ellátása tekintetében a</w:t>
      </w:r>
      <w:r w:rsidR="00550074">
        <w:rPr>
          <w:rFonts w:ascii="Times New Roman" w:hAnsi="Times New Roman"/>
          <w:sz w:val="24"/>
          <w:szCs w:val="24"/>
          <w:lang w:eastAsia="en-US"/>
        </w:rPr>
        <w:t>z</w:t>
      </w:r>
      <w:r w:rsidRPr="0006031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50074" w:rsidRPr="00550074">
        <w:rPr>
          <w:rFonts w:ascii="Times New Roman" w:hAnsi="Times New Roman"/>
          <w:sz w:val="24"/>
          <w:szCs w:val="24"/>
          <w:lang w:eastAsia="en-US"/>
        </w:rPr>
        <w:t xml:space="preserve">FCSM </w:t>
      </w:r>
      <w:proofErr w:type="spellStart"/>
      <w:r w:rsidR="00550074" w:rsidRPr="00550074">
        <w:rPr>
          <w:rFonts w:ascii="Times New Roman" w:hAnsi="Times New Roman"/>
          <w:sz w:val="24"/>
          <w:szCs w:val="24"/>
          <w:lang w:eastAsia="en-US"/>
        </w:rPr>
        <w:t>Zrt</w:t>
      </w:r>
      <w:proofErr w:type="spellEnd"/>
      <w:r w:rsidR="00020BB4">
        <w:rPr>
          <w:rFonts w:ascii="Times New Roman" w:hAnsi="Times New Roman"/>
          <w:sz w:val="24"/>
          <w:szCs w:val="24"/>
          <w:lang w:eastAsia="en-US"/>
        </w:rPr>
        <w:t>.</w:t>
      </w:r>
      <w:r w:rsidR="00550074">
        <w:rPr>
          <w:rFonts w:ascii="Times New Roman" w:hAnsi="Times New Roman"/>
          <w:sz w:val="24"/>
          <w:szCs w:val="24"/>
          <w:lang w:eastAsia="en-US"/>
        </w:rPr>
        <w:t>-</w:t>
      </w:r>
      <w:proofErr w:type="spellStart"/>
      <w:r w:rsidRPr="0006031F">
        <w:rPr>
          <w:rFonts w:ascii="Times New Roman" w:hAnsi="Times New Roman"/>
          <w:sz w:val="24"/>
          <w:szCs w:val="24"/>
          <w:lang w:eastAsia="en-US"/>
        </w:rPr>
        <w:t>nek</w:t>
      </w:r>
      <w:proofErr w:type="spellEnd"/>
      <w:r w:rsidRPr="0006031F">
        <w:rPr>
          <w:rFonts w:ascii="Times New Roman" w:hAnsi="Times New Roman"/>
          <w:sz w:val="24"/>
          <w:szCs w:val="24"/>
          <w:lang w:eastAsia="en-US"/>
        </w:rPr>
        <w:t xml:space="preserve"> kizárólagos joga van.</w:t>
      </w:r>
    </w:p>
    <w:p w:rsidR="0006031F" w:rsidRDefault="0006031F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A3DA0" w:rsidRPr="004F3F2B" w:rsidRDefault="00D77386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20BB4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="00020BB4">
        <w:rPr>
          <w:rFonts w:ascii="Times New Roman" w:hAnsi="Times New Roman"/>
          <w:sz w:val="24"/>
          <w:szCs w:val="24"/>
        </w:rPr>
        <w:t>Mötv</w:t>
      </w:r>
      <w:proofErr w:type="spellEnd"/>
      <w:r w:rsidR="00020BB4">
        <w:rPr>
          <w:rFonts w:ascii="Times New Roman" w:hAnsi="Times New Roman"/>
          <w:sz w:val="24"/>
          <w:szCs w:val="24"/>
        </w:rPr>
        <w:t>.</w:t>
      </w:r>
      <w:r w:rsidR="00550074" w:rsidRPr="004F3F2B">
        <w:rPr>
          <w:rFonts w:ascii="Times New Roman" w:hAnsi="Times New Roman"/>
          <w:sz w:val="24"/>
          <w:szCs w:val="24"/>
        </w:rPr>
        <w:t xml:space="preserve"> </w:t>
      </w:r>
      <w:r w:rsidR="002407AA" w:rsidRPr="004F3F2B">
        <w:rPr>
          <w:rFonts w:ascii="Times New Roman" w:hAnsi="Times New Roman"/>
          <w:sz w:val="24"/>
          <w:szCs w:val="24"/>
        </w:rPr>
        <w:t>42.</w:t>
      </w:r>
      <w:r w:rsidR="008B0F4B">
        <w:rPr>
          <w:rFonts w:ascii="Times New Roman" w:hAnsi="Times New Roman"/>
          <w:sz w:val="24"/>
          <w:szCs w:val="24"/>
        </w:rPr>
        <w:t xml:space="preserve"> </w:t>
      </w:r>
      <w:r w:rsidR="002407AA" w:rsidRPr="004F3F2B">
        <w:rPr>
          <w:rFonts w:ascii="Times New Roman" w:hAnsi="Times New Roman"/>
          <w:sz w:val="24"/>
          <w:szCs w:val="24"/>
        </w:rPr>
        <w:t>§ 16. pontja szerint a képviselő-testület hatásköréből nem ruházható át a helyi önkormányzati vagyon tulajdonjogának a 108. § szerinti ingyenes átruházására vagy nemzeti vagyon tulajdonjogának ingyenes átvételére vonatkozó döntés.</w:t>
      </w:r>
      <w:r w:rsidR="00550074" w:rsidRPr="004F3F2B">
        <w:rPr>
          <w:rFonts w:ascii="Times New Roman" w:hAnsi="Times New Roman"/>
          <w:sz w:val="24"/>
          <w:szCs w:val="24"/>
        </w:rPr>
        <w:t xml:space="preserve">  </w:t>
      </w:r>
      <w:r w:rsidR="008B0F4B">
        <w:rPr>
          <w:rFonts w:ascii="Times New Roman" w:hAnsi="Times New Roman"/>
          <w:sz w:val="24"/>
          <w:szCs w:val="24"/>
        </w:rPr>
        <w:t>Az 50. § értelmében az ügy eldöntéséhez minősített szavazattöbbség szükséges.</w:t>
      </w:r>
      <w:r w:rsidR="00550074" w:rsidRPr="004F3F2B">
        <w:rPr>
          <w:rFonts w:ascii="Times New Roman" w:hAnsi="Times New Roman"/>
          <w:sz w:val="24"/>
          <w:szCs w:val="24"/>
        </w:rPr>
        <w:t xml:space="preserve"> </w:t>
      </w:r>
    </w:p>
    <w:p w:rsidR="002407AA" w:rsidRPr="007A3DA0" w:rsidRDefault="002407AA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3DA0" w:rsidRDefault="00D77386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Kérem a tisztelt </w:t>
      </w:r>
      <w:r w:rsidR="002407AA">
        <w:rPr>
          <w:rFonts w:ascii="Times New Roman" w:hAnsi="Times New Roman"/>
          <w:sz w:val="24"/>
          <w:szCs w:val="24"/>
        </w:rPr>
        <w:t>Képviselő-testületet</w:t>
      </w:r>
      <w:r>
        <w:rPr>
          <w:rFonts w:ascii="Times New Roman" w:hAnsi="Times New Roman"/>
          <w:sz w:val="24"/>
          <w:szCs w:val="24"/>
        </w:rPr>
        <w:t xml:space="preserve"> előterjesztésem megtárgyalására és a határozati javaslat elfogadására.</w:t>
      </w:r>
    </w:p>
    <w:p w:rsidR="007A3DA0" w:rsidRDefault="007A3DA0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3DA0" w:rsidRDefault="007A3DA0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6B2C" w:rsidRDefault="00B76B2C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3DA0" w:rsidRDefault="007A3DA0" w:rsidP="007A3D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7AA" w:rsidRDefault="002407AA" w:rsidP="008D5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D5915" w:rsidRPr="005966A1" w:rsidRDefault="00D77386" w:rsidP="008D5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8D5915" w:rsidRPr="005966A1" w:rsidRDefault="008D5915" w:rsidP="008D5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D5915" w:rsidRPr="008D5915" w:rsidRDefault="00D77386" w:rsidP="008D5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="00594AC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……..</w:t>
      </w:r>
      <w:r w:rsidR="002407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594AC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2407A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55007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8C274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I.17</w:t>
      </w:r>
      <w:r w:rsidR="0055007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sdt>
        <w:sdtPr>
          <w:rPr>
            <w:rFonts w:ascii="Times New Roman" w:hAnsi="Times New Roman"/>
            <w:b/>
            <w:sz w:val="24"/>
            <w:szCs w:val="24"/>
            <w:u w:val="single"/>
          </w:rPr>
          <w:alias w:val="{{sord.objKeys.NPSUBJECT}}"/>
          <w:tag w:val="{{sord.objKeys.NPSUBJECT}}"/>
          <w:id w:val="1766645074"/>
          <w:placeholder>
            <w:docPart w:val="6764C991390A42B3BEF71528CD3FE3CD"/>
          </w:placeholder>
        </w:sdtPr>
        <w:sdtEndPr/>
        <w:sdtContent>
          <w:r w:rsidRPr="008D5915">
            <w:rPr>
              <w:rFonts w:ascii="Times New Roman" w:hAnsi="Times New Roman"/>
              <w:b/>
              <w:sz w:val="24"/>
              <w:szCs w:val="24"/>
              <w:u w:val="single"/>
            </w:rPr>
            <w:t>a</w:t>
          </w:r>
          <w:r w:rsidR="00550074">
            <w:rPr>
              <w:rFonts w:ascii="Times New Roman" w:hAnsi="Times New Roman"/>
              <w:b/>
              <w:sz w:val="24"/>
              <w:szCs w:val="24"/>
              <w:u w:val="single"/>
            </w:rPr>
            <w:t>z Almássy téren megvalósult víziközművek</w:t>
          </w:r>
          <w:r w:rsidRPr="008D5915">
            <w:rPr>
              <w:rFonts w:ascii="Times New Roman" w:hAnsi="Times New Roman"/>
              <w:b/>
              <w:sz w:val="24"/>
              <w:szCs w:val="24"/>
              <w:u w:val="single"/>
            </w:rPr>
            <w:t xml:space="preserve"> tulajdonjogának és üzemeltetésének átadásáról</w:t>
          </w:r>
        </w:sdtContent>
      </w:sdt>
    </w:p>
    <w:p w:rsidR="008D5915" w:rsidRPr="005966A1" w:rsidRDefault="008D5915" w:rsidP="008D59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D5915" w:rsidRDefault="00D77386" w:rsidP="008D5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</w:t>
      </w:r>
      <w:r w:rsidR="002407AA">
        <w:rPr>
          <w:rFonts w:ascii="Times New Roman" w:hAnsi="Times New Roman"/>
          <w:sz w:val="24"/>
          <w:szCs w:val="24"/>
          <w:lang w:val="x-none"/>
        </w:rPr>
        <w:t xml:space="preserve">te </w:t>
      </w:r>
      <w:r w:rsidRPr="005966A1">
        <w:rPr>
          <w:rFonts w:ascii="Times New Roman" w:hAnsi="Times New Roman"/>
          <w:sz w:val="24"/>
          <w:szCs w:val="24"/>
          <w:lang w:val="x-none"/>
        </w:rPr>
        <w:t>úgy dönt, hogy</w:t>
      </w:r>
      <w:r w:rsidRPr="005966A1">
        <w:rPr>
          <w:rFonts w:ascii="Times New Roman" w:hAnsi="Times New Roman"/>
          <w:sz w:val="24"/>
          <w:szCs w:val="24"/>
        </w:rPr>
        <w:t xml:space="preserve"> </w:t>
      </w:r>
    </w:p>
    <w:p w:rsidR="008D5915" w:rsidRDefault="008D5915" w:rsidP="008D5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6B2C" w:rsidRPr="00C75615" w:rsidRDefault="00D77386" w:rsidP="00DC04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76E48">
        <w:rPr>
          <w:rFonts w:ascii="Times New Roman" w:eastAsia="Calibri" w:hAnsi="Times New Roman"/>
          <w:sz w:val="24"/>
          <w:szCs w:val="24"/>
          <w:lang w:eastAsia="en-US"/>
        </w:rPr>
        <w:t xml:space="preserve">hozzájárul </w:t>
      </w:r>
      <w:r w:rsidR="008B0F4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az 1077 </w:t>
      </w:r>
      <w:r w:rsidR="00076E48" w:rsidRPr="00076E48">
        <w:rPr>
          <w:rFonts w:ascii="Times New Roman" w:eastAsia="Calibri" w:hAnsi="Times New Roman"/>
          <w:iCs/>
          <w:sz w:val="24"/>
          <w:szCs w:val="24"/>
          <w:lang w:eastAsia="en-US"/>
        </w:rPr>
        <w:t>B</w:t>
      </w:r>
      <w:r w:rsidR="004917A7" w:rsidRPr="00076E48">
        <w:rPr>
          <w:rFonts w:ascii="Times New Roman" w:eastAsia="Calibri" w:hAnsi="Times New Roman"/>
          <w:iCs/>
          <w:sz w:val="24"/>
          <w:szCs w:val="24"/>
          <w:lang w:eastAsia="en-US"/>
        </w:rPr>
        <w:t>udapest</w:t>
      </w:r>
      <w:r w:rsidR="008B0F4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VII. kerület</w:t>
      </w:r>
      <w:proofErr w:type="gramStart"/>
      <w:r w:rsidR="008B0F4B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r w:rsidR="004917A7" w:rsidRPr="00076E4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r w:rsidR="00594AC5" w:rsidRPr="00594AC5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Almássy</w:t>
      </w:r>
      <w:proofErr w:type="gramEnd"/>
      <w:r w:rsidR="00594AC5" w:rsidRPr="00594AC5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tér 9-13. </w:t>
      </w:r>
      <w:r w:rsidR="008B0F4B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szám (helyrajzi szám: 33717) </w:t>
      </w:r>
      <w:r w:rsidR="00594AC5" w:rsidRPr="00594AC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alatti </w:t>
      </w:r>
      <w:r w:rsidR="008B0F4B">
        <w:rPr>
          <w:rFonts w:ascii="Times New Roman" w:eastAsia="Calibri" w:hAnsi="Times New Roman"/>
          <w:iCs/>
          <w:sz w:val="24"/>
          <w:szCs w:val="24"/>
          <w:lang w:eastAsia="en-US"/>
        </w:rPr>
        <w:t>közterületen</w:t>
      </w:r>
      <w:r w:rsidR="00594AC5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megvalósult víziközművek </w:t>
      </w:r>
      <w:r w:rsidRPr="00076E4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tulajdonjogának </w:t>
      </w:r>
      <w:r w:rsidRPr="00076E48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Önkormányzata </w:t>
      </w:r>
      <w:r w:rsidRPr="00076E4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számára történő </w:t>
      </w:r>
      <w:r w:rsidR="004F3F2B">
        <w:rPr>
          <w:rFonts w:ascii="Times New Roman" w:eastAsia="Calibri" w:hAnsi="Times New Roman"/>
          <w:iCs/>
          <w:sz w:val="24"/>
          <w:szCs w:val="24"/>
          <w:lang w:eastAsia="en-US"/>
        </w:rPr>
        <w:t>ingyenes</w:t>
      </w:r>
      <w:r w:rsidRPr="00076E4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át</w:t>
      </w:r>
      <w:r w:rsidR="008B0F4B">
        <w:rPr>
          <w:rFonts w:ascii="Times New Roman" w:eastAsia="Calibri" w:hAnsi="Times New Roman"/>
          <w:iCs/>
          <w:sz w:val="24"/>
          <w:szCs w:val="24"/>
          <w:lang w:eastAsia="en-US"/>
        </w:rPr>
        <w:t>ruház</w:t>
      </w:r>
      <w:r w:rsidRPr="00076E48">
        <w:rPr>
          <w:rFonts w:ascii="Times New Roman" w:eastAsia="Calibri" w:hAnsi="Times New Roman"/>
          <w:iCs/>
          <w:sz w:val="24"/>
          <w:szCs w:val="24"/>
          <w:lang w:eastAsia="en-US"/>
        </w:rPr>
        <w:t>ásához.</w:t>
      </w:r>
      <w:r w:rsidR="00DC043F" w:rsidRPr="00076E48">
        <w:rPr>
          <w:rFonts w:ascii="Times New Roman" w:hAnsi="Times New Roman"/>
          <w:sz w:val="24"/>
          <w:szCs w:val="24"/>
        </w:rPr>
        <w:t xml:space="preserve"> </w:t>
      </w:r>
    </w:p>
    <w:p w:rsidR="00C75615" w:rsidRPr="00076E48" w:rsidRDefault="00C75615" w:rsidP="00C7561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D5915" w:rsidRPr="004F3F2B" w:rsidRDefault="0076525D" w:rsidP="00DC04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f</w:t>
      </w:r>
      <w:r w:rsidR="00D77386" w:rsidRPr="004F3F2B">
        <w:rPr>
          <w:rFonts w:ascii="Times New Roman" w:eastAsia="Calibri" w:hAnsi="Times New Roman"/>
          <w:sz w:val="24"/>
          <w:szCs w:val="24"/>
          <w:lang w:eastAsia="en-US"/>
        </w:rPr>
        <w:t>elhatalmazza a Polgármester</w:t>
      </w:r>
      <w:r w:rsidR="00CF226B" w:rsidRPr="004F3F2B">
        <w:rPr>
          <w:rFonts w:ascii="Times New Roman" w:eastAsia="Calibri" w:hAnsi="Times New Roman"/>
          <w:sz w:val="24"/>
          <w:szCs w:val="24"/>
          <w:lang w:eastAsia="en-US"/>
        </w:rPr>
        <w:t>t</w:t>
      </w:r>
      <w:r w:rsidR="00D77386" w:rsidRPr="004F3F2B">
        <w:rPr>
          <w:rFonts w:ascii="Times New Roman" w:eastAsia="Calibri" w:hAnsi="Times New Roman"/>
          <w:sz w:val="24"/>
          <w:szCs w:val="24"/>
          <w:lang w:eastAsia="en-US"/>
        </w:rPr>
        <w:t xml:space="preserve"> a tulajdonjog </w:t>
      </w:r>
      <w:r w:rsidR="008B0F4B">
        <w:rPr>
          <w:rFonts w:ascii="Times New Roman" w:eastAsia="Calibri" w:hAnsi="Times New Roman"/>
          <w:sz w:val="24"/>
          <w:szCs w:val="24"/>
          <w:lang w:eastAsia="en-US"/>
        </w:rPr>
        <w:t>ingyenes</w:t>
      </w:r>
      <w:r w:rsidR="00CF226B" w:rsidRPr="004F3F2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77386" w:rsidRPr="004F3F2B">
        <w:rPr>
          <w:rFonts w:ascii="Times New Roman" w:eastAsia="Calibri" w:hAnsi="Times New Roman"/>
          <w:sz w:val="24"/>
          <w:szCs w:val="24"/>
          <w:lang w:eastAsia="en-US"/>
        </w:rPr>
        <w:t xml:space="preserve">átruházásáról szóló </w:t>
      </w:r>
      <w:r w:rsidR="00A47CD6" w:rsidRPr="004F3F2B">
        <w:rPr>
          <w:rFonts w:ascii="Times New Roman" w:eastAsia="Calibri" w:hAnsi="Times New Roman"/>
          <w:sz w:val="24"/>
          <w:szCs w:val="24"/>
          <w:lang w:eastAsia="en-US"/>
        </w:rPr>
        <w:t>megállapodás</w:t>
      </w:r>
      <w:r w:rsidR="00D77386" w:rsidRPr="004F3F2B">
        <w:rPr>
          <w:rFonts w:ascii="Times New Roman" w:eastAsia="Calibri" w:hAnsi="Times New Roman"/>
          <w:sz w:val="24"/>
          <w:szCs w:val="24"/>
          <w:lang w:eastAsia="en-US"/>
        </w:rPr>
        <w:t xml:space="preserve"> a</w:t>
      </w:r>
      <w:r w:rsidR="001445A0" w:rsidRPr="004F3F2B">
        <w:rPr>
          <w:rFonts w:ascii="Times New Roman" w:eastAsia="Calibri" w:hAnsi="Times New Roman"/>
          <w:sz w:val="24"/>
          <w:szCs w:val="24"/>
          <w:lang w:eastAsia="en-US"/>
        </w:rPr>
        <w:t>láírás</w:t>
      </w:r>
      <w:r w:rsidR="00352ADE" w:rsidRPr="004F3F2B">
        <w:rPr>
          <w:rFonts w:ascii="Times New Roman" w:eastAsia="Calibri" w:hAnsi="Times New Roman"/>
          <w:sz w:val="24"/>
          <w:szCs w:val="24"/>
          <w:lang w:eastAsia="en-US"/>
        </w:rPr>
        <w:t>á</w:t>
      </w:r>
      <w:r w:rsidR="001445A0" w:rsidRPr="004F3F2B">
        <w:rPr>
          <w:rFonts w:ascii="Times New Roman" w:eastAsia="Calibri" w:hAnsi="Times New Roman"/>
          <w:sz w:val="24"/>
          <w:szCs w:val="24"/>
          <w:lang w:eastAsia="en-US"/>
        </w:rPr>
        <w:t xml:space="preserve">ra a </w:t>
      </w:r>
      <w:r w:rsidR="004917A7" w:rsidRPr="004F3F2B">
        <w:rPr>
          <w:rFonts w:ascii="Times New Roman" w:eastAsia="Calibri" w:hAnsi="Times New Roman"/>
          <w:sz w:val="24"/>
          <w:szCs w:val="24"/>
          <w:lang w:eastAsia="en-US"/>
        </w:rPr>
        <w:t xml:space="preserve">jelen határozat </w:t>
      </w:r>
      <w:r w:rsidR="001445A0" w:rsidRPr="004F3F2B">
        <w:rPr>
          <w:rFonts w:ascii="Times New Roman" w:eastAsia="Calibri" w:hAnsi="Times New Roman"/>
          <w:sz w:val="24"/>
          <w:szCs w:val="24"/>
          <w:lang w:eastAsia="en-US"/>
        </w:rPr>
        <w:t>melléklet</w:t>
      </w:r>
      <w:r w:rsidR="004917A7" w:rsidRPr="004F3F2B"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="001445A0" w:rsidRPr="004F3F2B">
        <w:rPr>
          <w:rFonts w:ascii="Times New Roman" w:eastAsia="Calibri" w:hAnsi="Times New Roman"/>
          <w:sz w:val="24"/>
          <w:szCs w:val="24"/>
          <w:lang w:eastAsia="en-US"/>
        </w:rPr>
        <w:t xml:space="preserve"> szerinti t</w:t>
      </w:r>
      <w:r w:rsidR="00D77386" w:rsidRPr="004F3F2B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1445A0" w:rsidRPr="004F3F2B">
        <w:rPr>
          <w:rFonts w:ascii="Times New Roman" w:eastAsia="Calibri" w:hAnsi="Times New Roman"/>
          <w:sz w:val="24"/>
          <w:szCs w:val="24"/>
          <w:lang w:eastAsia="en-US"/>
        </w:rPr>
        <w:t>r</w:t>
      </w:r>
      <w:r w:rsidR="00D77386" w:rsidRPr="004F3F2B">
        <w:rPr>
          <w:rFonts w:ascii="Times New Roman" w:eastAsia="Calibri" w:hAnsi="Times New Roman"/>
          <w:sz w:val="24"/>
          <w:szCs w:val="24"/>
          <w:lang w:eastAsia="en-US"/>
        </w:rPr>
        <w:t>talommal.</w:t>
      </w:r>
    </w:p>
    <w:p w:rsidR="008D5915" w:rsidRPr="005966A1" w:rsidRDefault="008D5915" w:rsidP="008D5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D5915" w:rsidRPr="005966A1" w:rsidRDefault="00D77386" w:rsidP="008D5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352ADE">
        <w:rPr>
          <w:rFonts w:ascii="Times New Roman" w:hAnsi="Times New Roman"/>
          <w:sz w:val="24"/>
          <w:szCs w:val="24"/>
        </w:rPr>
        <w:t>Niedermüller Péter pol</w:t>
      </w:r>
      <w:r w:rsidR="0076525D">
        <w:rPr>
          <w:rFonts w:ascii="Times New Roman" w:hAnsi="Times New Roman"/>
          <w:sz w:val="24"/>
          <w:szCs w:val="24"/>
        </w:rPr>
        <w:t>gá</w:t>
      </w:r>
      <w:r w:rsidR="00352ADE">
        <w:rPr>
          <w:rFonts w:ascii="Times New Roman" w:hAnsi="Times New Roman"/>
          <w:sz w:val="24"/>
          <w:szCs w:val="24"/>
        </w:rPr>
        <w:t>rmester</w:t>
      </w:r>
    </w:p>
    <w:p w:rsidR="008D5915" w:rsidRDefault="00D77386" w:rsidP="008D5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8C2748">
        <w:rPr>
          <w:rFonts w:ascii="Times New Roman" w:hAnsi="Times New Roman"/>
          <w:sz w:val="24"/>
          <w:szCs w:val="24"/>
        </w:rPr>
        <w:t>1. pont tekintetében: 2026. június 17.</w:t>
      </w:r>
    </w:p>
    <w:p w:rsidR="008C2748" w:rsidRPr="008C2748" w:rsidRDefault="00D77386" w:rsidP="008C2748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C2748">
        <w:rPr>
          <w:rFonts w:ascii="Times New Roman" w:hAnsi="Times New Roman"/>
          <w:bCs/>
          <w:sz w:val="24"/>
          <w:szCs w:val="24"/>
        </w:rPr>
        <w:t>pont tekintetében</w:t>
      </w:r>
      <w:r>
        <w:rPr>
          <w:rFonts w:ascii="Times New Roman" w:hAnsi="Times New Roman"/>
          <w:bCs/>
          <w:sz w:val="24"/>
          <w:szCs w:val="24"/>
        </w:rPr>
        <w:t>: 2026. augusztus 30.</w:t>
      </w:r>
    </w:p>
    <w:p w:rsidR="008D5915" w:rsidRDefault="008D5915" w:rsidP="008D5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C1DFF" w:rsidRDefault="002C1DFF" w:rsidP="008D59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2" w:name="_GoBack"/>
      <w:bookmarkEnd w:id="0"/>
      <w:bookmarkEnd w:id="1"/>
      <w:bookmarkEnd w:id="2"/>
    </w:p>
    <w:p w:rsidR="004316D7" w:rsidRPr="00FE59B2" w:rsidRDefault="00D77386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május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D77386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EE2CF1" w:rsidRDefault="00D77386" w:rsidP="0076525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434C6F" w:rsidRPr="0039664C" w:rsidRDefault="00434C6F" w:rsidP="00434C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664C">
        <w:rPr>
          <w:rFonts w:ascii="Times New Roman" w:hAnsi="Times New Roman"/>
          <w:sz w:val="24"/>
          <w:szCs w:val="24"/>
        </w:rPr>
        <w:t>Melléklet:</w:t>
      </w:r>
    </w:p>
    <w:p w:rsidR="00434C6F" w:rsidRPr="0039664C" w:rsidRDefault="00434C6F" w:rsidP="00434C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664C">
        <w:rPr>
          <w:rFonts w:ascii="Times New Roman" w:hAnsi="Times New Roman"/>
          <w:sz w:val="24"/>
          <w:szCs w:val="24"/>
        </w:rPr>
        <w:t>Határozati javaslat melléklete:</w:t>
      </w:r>
    </w:p>
    <w:p w:rsidR="00434C6F" w:rsidRPr="00436FFB" w:rsidRDefault="00434C6F" w:rsidP="00434C6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</w:rPr>
        <w:t>1. melléklet</w:t>
      </w:r>
      <w:r>
        <w:rPr>
          <w:rFonts w:ascii="Times New Roman" w:hAnsi="Times New Roman"/>
          <w:sz w:val="24"/>
          <w:szCs w:val="24"/>
        </w:rPr>
        <w:t>:</w:t>
      </w:r>
      <w:r w:rsidRPr="005966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Megállapodás víziközművek átvételéről</w:t>
      </w:r>
    </w:p>
    <w:p w:rsidR="00434C6F" w:rsidRDefault="00434C6F" w:rsidP="0076525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34C6F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36" w:rsidRDefault="00FE5E36">
      <w:pPr>
        <w:spacing w:after="0" w:line="240" w:lineRule="auto"/>
      </w:pPr>
      <w:r>
        <w:separator/>
      </w:r>
    </w:p>
  </w:endnote>
  <w:endnote w:type="continuationSeparator" w:id="0">
    <w:p w:rsidR="00FE5E36" w:rsidRDefault="00FE5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7738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34C6F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36" w:rsidRDefault="00FE5E36">
      <w:pPr>
        <w:spacing w:after="0" w:line="240" w:lineRule="auto"/>
      </w:pPr>
      <w:r>
        <w:separator/>
      </w:r>
    </w:p>
  </w:footnote>
  <w:footnote w:type="continuationSeparator" w:id="0">
    <w:p w:rsidR="00FE5E36" w:rsidRDefault="00FE5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428E6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FCAD2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7252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8E50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5EEB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64A2A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5880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8289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0A4A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C18E0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52D0EA" w:tentative="1">
      <w:start w:val="1"/>
      <w:numFmt w:val="lowerLetter"/>
      <w:lvlText w:val="%2."/>
      <w:lvlJc w:val="left"/>
      <w:pPr>
        <w:ind w:left="1440" w:hanging="360"/>
      </w:pPr>
    </w:lvl>
    <w:lvl w:ilvl="2" w:tplc="4C748226" w:tentative="1">
      <w:start w:val="1"/>
      <w:numFmt w:val="lowerRoman"/>
      <w:lvlText w:val="%3."/>
      <w:lvlJc w:val="right"/>
      <w:pPr>
        <w:ind w:left="2160" w:hanging="180"/>
      </w:pPr>
    </w:lvl>
    <w:lvl w:ilvl="3" w:tplc="67C429CE" w:tentative="1">
      <w:start w:val="1"/>
      <w:numFmt w:val="decimal"/>
      <w:lvlText w:val="%4."/>
      <w:lvlJc w:val="left"/>
      <w:pPr>
        <w:ind w:left="2880" w:hanging="360"/>
      </w:pPr>
    </w:lvl>
    <w:lvl w:ilvl="4" w:tplc="4CB8BC48" w:tentative="1">
      <w:start w:val="1"/>
      <w:numFmt w:val="lowerLetter"/>
      <w:lvlText w:val="%5."/>
      <w:lvlJc w:val="left"/>
      <w:pPr>
        <w:ind w:left="3600" w:hanging="360"/>
      </w:pPr>
    </w:lvl>
    <w:lvl w:ilvl="5" w:tplc="991C2BDE" w:tentative="1">
      <w:start w:val="1"/>
      <w:numFmt w:val="lowerRoman"/>
      <w:lvlText w:val="%6."/>
      <w:lvlJc w:val="right"/>
      <w:pPr>
        <w:ind w:left="4320" w:hanging="180"/>
      </w:pPr>
    </w:lvl>
    <w:lvl w:ilvl="6" w:tplc="4F5AAE5C" w:tentative="1">
      <w:start w:val="1"/>
      <w:numFmt w:val="decimal"/>
      <w:lvlText w:val="%7."/>
      <w:lvlJc w:val="left"/>
      <w:pPr>
        <w:ind w:left="5040" w:hanging="360"/>
      </w:pPr>
    </w:lvl>
    <w:lvl w:ilvl="7" w:tplc="A2F64BF0" w:tentative="1">
      <w:start w:val="1"/>
      <w:numFmt w:val="lowerLetter"/>
      <w:lvlText w:val="%8."/>
      <w:lvlJc w:val="left"/>
      <w:pPr>
        <w:ind w:left="5760" w:hanging="360"/>
      </w:pPr>
    </w:lvl>
    <w:lvl w:ilvl="8" w:tplc="B8A4F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772B9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8846368" w:tentative="1">
      <w:start w:val="1"/>
      <w:numFmt w:val="lowerLetter"/>
      <w:lvlText w:val="%2."/>
      <w:lvlJc w:val="left"/>
      <w:pPr>
        <w:ind w:left="1800" w:hanging="360"/>
      </w:pPr>
    </w:lvl>
    <w:lvl w:ilvl="2" w:tplc="FA124AE0" w:tentative="1">
      <w:start w:val="1"/>
      <w:numFmt w:val="lowerRoman"/>
      <w:lvlText w:val="%3."/>
      <w:lvlJc w:val="right"/>
      <w:pPr>
        <w:ind w:left="2520" w:hanging="180"/>
      </w:pPr>
    </w:lvl>
    <w:lvl w:ilvl="3" w:tplc="C16E2EDC" w:tentative="1">
      <w:start w:val="1"/>
      <w:numFmt w:val="decimal"/>
      <w:lvlText w:val="%4."/>
      <w:lvlJc w:val="left"/>
      <w:pPr>
        <w:ind w:left="3240" w:hanging="360"/>
      </w:pPr>
    </w:lvl>
    <w:lvl w:ilvl="4" w:tplc="0EB2023A" w:tentative="1">
      <w:start w:val="1"/>
      <w:numFmt w:val="lowerLetter"/>
      <w:lvlText w:val="%5."/>
      <w:lvlJc w:val="left"/>
      <w:pPr>
        <w:ind w:left="3960" w:hanging="360"/>
      </w:pPr>
    </w:lvl>
    <w:lvl w:ilvl="5" w:tplc="DBBEB06C" w:tentative="1">
      <w:start w:val="1"/>
      <w:numFmt w:val="lowerRoman"/>
      <w:lvlText w:val="%6."/>
      <w:lvlJc w:val="right"/>
      <w:pPr>
        <w:ind w:left="4680" w:hanging="180"/>
      </w:pPr>
    </w:lvl>
    <w:lvl w:ilvl="6" w:tplc="8F3C8092" w:tentative="1">
      <w:start w:val="1"/>
      <w:numFmt w:val="decimal"/>
      <w:lvlText w:val="%7."/>
      <w:lvlJc w:val="left"/>
      <w:pPr>
        <w:ind w:left="5400" w:hanging="360"/>
      </w:pPr>
    </w:lvl>
    <w:lvl w:ilvl="7" w:tplc="F698B0F4" w:tentative="1">
      <w:start w:val="1"/>
      <w:numFmt w:val="lowerLetter"/>
      <w:lvlText w:val="%8."/>
      <w:lvlJc w:val="left"/>
      <w:pPr>
        <w:ind w:left="6120" w:hanging="360"/>
      </w:pPr>
    </w:lvl>
    <w:lvl w:ilvl="8" w:tplc="14C638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494C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2C5C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85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E40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D2CC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6BA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486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9AA4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08F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C004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7EE5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3CBF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673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CA57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D0D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AA58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2E4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789B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922055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D0020CE" w:tentative="1">
      <w:start w:val="1"/>
      <w:numFmt w:val="lowerLetter"/>
      <w:lvlText w:val="%2."/>
      <w:lvlJc w:val="left"/>
      <w:pPr>
        <w:ind w:left="1146" w:hanging="360"/>
      </w:pPr>
    </w:lvl>
    <w:lvl w:ilvl="2" w:tplc="ECDAF820" w:tentative="1">
      <w:start w:val="1"/>
      <w:numFmt w:val="lowerRoman"/>
      <w:lvlText w:val="%3."/>
      <w:lvlJc w:val="right"/>
      <w:pPr>
        <w:ind w:left="1866" w:hanging="180"/>
      </w:pPr>
    </w:lvl>
    <w:lvl w:ilvl="3" w:tplc="7952B194" w:tentative="1">
      <w:start w:val="1"/>
      <w:numFmt w:val="decimal"/>
      <w:lvlText w:val="%4."/>
      <w:lvlJc w:val="left"/>
      <w:pPr>
        <w:ind w:left="2586" w:hanging="360"/>
      </w:pPr>
    </w:lvl>
    <w:lvl w:ilvl="4" w:tplc="0E66CCF0" w:tentative="1">
      <w:start w:val="1"/>
      <w:numFmt w:val="lowerLetter"/>
      <w:lvlText w:val="%5."/>
      <w:lvlJc w:val="left"/>
      <w:pPr>
        <w:ind w:left="3306" w:hanging="360"/>
      </w:pPr>
    </w:lvl>
    <w:lvl w:ilvl="5" w:tplc="9EFA8C06" w:tentative="1">
      <w:start w:val="1"/>
      <w:numFmt w:val="lowerRoman"/>
      <w:lvlText w:val="%6."/>
      <w:lvlJc w:val="right"/>
      <w:pPr>
        <w:ind w:left="4026" w:hanging="180"/>
      </w:pPr>
    </w:lvl>
    <w:lvl w:ilvl="6" w:tplc="5BC63B8C" w:tentative="1">
      <w:start w:val="1"/>
      <w:numFmt w:val="decimal"/>
      <w:lvlText w:val="%7."/>
      <w:lvlJc w:val="left"/>
      <w:pPr>
        <w:ind w:left="4746" w:hanging="360"/>
      </w:pPr>
    </w:lvl>
    <w:lvl w:ilvl="7" w:tplc="B3FEC990" w:tentative="1">
      <w:start w:val="1"/>
      <w:numFmt w:val="lowerLetter"/>
      <w:lvlText w:val="%8."/>
      <w:lvlJc w:val="left"/>
      <w:pPr>
        <w:ind w:left="5466" w:hanging="360"/>
      </w:pPr>
    </w:lvl>
    <w:lvl w:ilvl="8" w:tplc="1B8878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DF9172A"/>
    <w:multiLevelType w:val="hybridMultilevel"/>
    <w:tmpl w:val="F1FE5782"/>
    <w:lvl w:ilvl="0" w:tplc="110AF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EC82D6" w:tentative="1">
      <w:start w:val="1"/>
      <w:numFmt w:val="lowerLetter"/>
      <w:lvlText w:val="%2."/>
      <w:lvlJc w:val="left"/>
      <w:pPr>
        <w:ind w:left="1440" w:hanging="360"/>
      </w:pPr>
    </w:lvl>
    <w:lvl w:ilvl="2" w:tplc="DA6A9806" w:tentative="1">
      <w:start w:val="1"/>
      <w:numFmt w:val="lowerRoman"/>
      <w:lvlText w:val="%3."/>
      <w:lvlJc w:val="right"/>
      <w:pPr>
        <w:ind w:left="2160" w:hanging="180"/>
      </w:pPr>
    </w:lvl>
    <w:lvl w:ilvl="3" w:tplc="985C7FF2" w:tentative="1">
      <w:start w:val="1"/>
      <w:numFmt w:val="decimal"/>
      <w:lvlText w:val="%4."/>
      <w:lvlJc w:val="left"/>
      <w:pPr>
        <w:ind w:left="2880" w:hanging="360"/>
      </w:pPr>
    </w:lvl>
    <w:lvl w:ilvl="4" w:tplc="E2DC9024" w:tentative="1">
      <w:start w:val="1"/>
      <w:numFmt w:val="lowerLetter"/>
      <w:lvlText w:val="%5."/>
      <w:lvlJc w:val="left"/>
      <w:pPr>
        <w:ind w:left="3600" w:hanging="360"/>
      </w:pPr>
    </w:lvl>
    <w:lvl w:ilvl="5" w:tplc="18A012AC" w:tentative="1">
      <w:start w:val="1"/>
      <w:numFmt w:val="lowerRoman"/>
      <w:lvlText w:val="%6."/>
      <w:lvlJc w:val="right"/>
      <w:pPr>
        <w:ind w:left="4320" w:hanging="180"/>
      </w:pPr>
    </w:lvl>
    <w:lvl w:ilvl="6" w:tplc="D69CCFE6" w:tentative="1">
      <w:start w:val="1"/>
      <w:numFmt w:val="decimal"/>
      <w:lvlText w:val="%7."/>
      <w:lvlJc w:val="left"/>
      <w:pPr>
        <w:ind w:left="5040" w:hanging="360"/>
      </w:pPr>
    </w:lvl>
    <w:lvl w:ilvl="7" w:tplc="64D6DB60" w:tentative="1">
      <w:start w:val="1"/>
      <w:numFmt w:val="lowerLetter"/>
      <w:lvlText w:val="%8."/>
      <w:lvlJc w:val="left"/>
      <w:pPr>
        <w:ind w:left="5760" w:hanging="360"/>
      </w:pPr>
    </w:lvl>
    <w:lvl w:ilvl="8" w:tplc="79FACF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36EED5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CCFB32" w:tentative="1">
      <w:start w:val="1"/>
      <w:numFmt w:val="lowerLetter"/>
      <w:lvlText w:val="%2."/>
      <w:lvlJc w:val="left"/>
      <w:pPr>
        <w:ind w:left="1440" w:hanging="360"/>
      </w:pPr>
    </w:lvl>
    <w:lvl w:ilvl="2" w:tplc="51E8B8CA" w:tentative="1">
      <w:start w:val="1"/>
      <w:numFmt w:val="lowerRoman"/>
      <w:lvlText w:val="%3."/>
      <w:lvlJc w:val="right"/>
      <w:pPr>
        <w:ind w:left="2160" w:hanging="180"/>
      </w:pPr>
    </w:lvl>
    <w:lvl w:ilvl="3" w:tplc="CF0EF254" w:tentative="1">
      <w:start w:val="1"/>
      <w:numFmt w:val="decimal"/>
      <w:lvlText w:val="%4."/>
      <w:lvlJc w:val="left"/>
      <w:pPr>
        <w:ind w:left="2880" w:hanging="360"/>
      </w:pPr>
    </w:lvl>
    <w:lvl w:ilvl="4" w:tplc="0EA08ED0" w:tentative="1">
      <w:start w:val="1"/>
      <w:numFmt w:val="lowerLetter"/>
      <w:lvlText w:val="%5."/>
      <w:lvlJc w:val="left"/>
      <w:pPr>
        <w:ind w:left="3600" w:hanging="360"/>
      </w:pPr>
    </w:lvl>
    <w:lvl w:ilvl="5" w:tplc="6C1845FC" w:tentative="1">
      <w:start w:val="1"/>
      <w:numFmt w:val="lowerRoman"/>
      <w:lvlText w:val="%6."/>
      <w:lvlJc w:val="right"/>
      <w:pPr>
        <w:ind w:left="4320" w:hanging="180"/>
      </w:pPr>
    </w:lvl>
    <w:lvl w:ilvl="6" w:tplc="293C4F8A" w:tentative="1">
      <w:start w:val="1"/>
      <w:numFmt w:val="decimal"/>
      <w:lvlText w:val="%7."/>
      <w:lvlJc w:val="left"/>
      <w:pPr>
        <w:ind w:left="5040" w:hanging="360"/>
      </w:pPr>
    </w:lvl>
    <w:lvl w:ilvl="7" w:tplc="BC967C0A" w:tentative="1">
      <w:start w:val="1"/>
      <w:numFmt w:val="lowerLetter"/>
      <w:lvlText w:val="%8."/>
      <w:lvlJc w:val="left"/>
      <w:pPr>
        <w:ind w:left="5760" w:hanging="360"/>
      </w:pPr>
    </w:lvl>
    <w:lvl w:ilvl="8" w:tplc="05CEF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4B28B63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8E437FE">
      <w:start w:val="1"/>
      <w:numFmt w:val="lowerLetter"/>
      <w:lvlText w:val="%2."/>
      <w:lvlJc w:val="left"/>
      <w:pPr>
        <w:ind w:left="1365" w:hanging="360"/>
      </w:pPr>
    </w:lvl>
    <w:lvl w:ilvl="2" w:tplc="977E3F9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31A23FA" w:tentative="1">
      <w:start w:val="1"/>
      <w:numFmt w:val="decimal"/>
      <w:lvlText w:val="%4."/>
      <w:lvlJc w:val="left"/>
      <w:pPr>
        <w:ind w:left="2805" w:hanging="360"/>
      </w:pPr>
    </w:lvl>
    <w:lvl w:ilvl="4" w:tplc="74C65088" w:tentative="1">
      <w:start w:val="1"/>
      <w:numFmt w:val="lowerLetter"/>
      <w:lvlText w:val="%5."/>
      <w:lvlJc w:val="left"/>
      <w:pPr>
        <w:ind w:left="3525" w:hanging="360"/>
      </w:pPr>
    </w:lvl>
    <w:lvl w:ilvl="5" w:tplc="DE5AD858" w:tentative="1">
      <w:start w:val="1"/>
      <w:numFmt w:val="lowerRoman"/>
      <w:lvlText w:val="%6."/>
      <w:lvlJc w:val="right"/>
      <w:pPr>
        <w:ind w:left="4245" w:hanging="180"/>
      </w:pPr>
    </w:lvl>
    <w:lvl w:ilvl="6" w:tplc="64D00AA6" w:tentative="1">
      <w:start w:val="1"/>
      <w:numFmt w:val="decimal"/>
      <w:lvlText w:val="%7."/>
      <w:lvlJc w:val="left"/>
      <w:pPr>
        <w:ind w:left="4965" w:hanging="360"/>
      </w:pPr>
    </w:lvl>
    <w:lvl w:ilvl="7" w:tplc="DBB406BE" w:tentative="1">
      <w:start w:val="1"/>
      <w:numFmt w:val="lowerLetter"/>
      <w:lvlText w:val="%8."/>
      <w:lvlJc w:val="left"/>
      <w:pPr>
        <w:ind w:left="5685" w:hanging="360"/>
      </w:pPr>
    </w:lvl>
    <w:lvl w:ilvl="8" w:tplc="E228D48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A1A72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2569B5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0A36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2FE41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722D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D8F8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9455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5E7B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D0EC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C92C8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B6AE7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84A25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C3A29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3A636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9A2F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829E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EA9F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AACA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383493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B604D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C0C09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A9AD6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B06F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0C8D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E442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456D1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6238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DD4CE1A">
      <w:start w:val="1"/>
      <w:numFmt w:val="upperLetter"/>
      <w:lvlText w:val="%1."/>
      <w:lvlJc w:val="left"/>
      <w:pPr>
        <w:ind w:left="720" w:hanging="360"/>
      </w:pPr>
    </w:lvl>
    <w:lvl w:ilvl="1" w:tplc="35C07E24" w:tentative="1">
      <w:start w:val="1"/>
      <w:numFmt w:val="lowerLetter"/>
      <w:lvlText w:val="%2."/>
      <w:lvlJc w:val="left"/>
      <w:pPr>
        <w:ind w:left="1440" w:hanging="360"/>
      </w:pPr>
    </w:lvl>
    <w:lvl w:ilvl="2" w:tplc="AA701C9E" w:tentative="1">
      <w:start w:val="1"/>
      <w:numFmt w:val="lowerRoman"/>
      <w:lvlText w:val="%3."/>
      <w:lvlJc w:val="right"/>
      <w:pPr>
        <w:ind w:left="2160" w:hanging="180"/>
      </w:pPr>
    </w:lvl>
    <w:lvl w:ilvl="3" w:tplc="2D58F61C" w:tentative="1">
      <w:start w:val="1"/>
      <w:numFmt w:val="decimal"/>
      <w:lvlText w:val="%4."/>
      <w:lvlJc w:val="left"/>
      <w:pPr>
        <w:ind w:left="2880" w:hanging="360"/>
      </w:pPr>
    </w:lvl>
    <w:lvl w:ilvl="4" w:tplc="2BBC2D00" w:tentative="1">
      <w:start w:val="1"/>
      <w:numFmt w:val="lowerLetter"/>
      <w:lvlText w:val="%5."/>
      <w:lvlJc w:val="left"/>
      <w:pPr>
        <w:ind w:left="3600" w:hanging="360"/>
      </w:pPr>
    </w:lvl>
    <w:lvl w:ilvl="5" w:tplc="E5DE15B4" w:tentative="1">
      <w:start w:val="1"/>
      <w:numFmt w:val="lowerRoman"/>
      <w:lvlText w:val="%6."/>
      <w:lvlJc w:val="right"/>
      <w:pPr>
        <w:ind w:left="4320" w:hanging="180"/>
      </w:pPr>
    </w:lvl>
    <w:lvl w:ilvl="6" w:tplc="F30A53FE" w:tentative="1">
      <w:start w:val="1"/>
      <w:numFmt w:val="decimal"/>
      <w:lvlText w:val="%7."/>
      <w:lvlJc w:val="left"/>
      <w:pPr>
        <w:ind w:left="5040" w:hanging="360"/>
      </w:pPr>
    </w:lvl>
    <w:lvl w:ilvl="7" w:tplc="BDD0808C" w:tentative="1">
      <w:start w:val="1"/>
      <w:numFmt w:val="lowerLetter"/>
      <w:lvlText w:val="%8."/>
      <w:lvlJc w:val="left"/>
      <w:pPr>
        <w:ind w:left="5760" w:hanging="360"/>
      </w:pPr>
    </w:lvl>
    <w:lvl w:ilvl="8" w:tplc="E000ED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D9B22B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2BCD928" w:tentative="1">
      <w:start w:val="1"/>
      <w:numFmt w:val="lowerLetter"/>
      <w:lvlText w:val="%2."/>
      <w:lvlJc w:val="left"/>
      <w:pPr>
        <w:ind w:left="1800" w:hanging="360"/>
      </w:pPr>
    </w:lvl>
    <w:lvl w:ilvl="2" w:tplc="657831F4" w:tentative="1">
      <w:start w:val="1"/>
      <w:numFmt w:val="lowerRoman"/>
      <w:lvlText w:val="%3."/>
      <w:lvlJc w:val="right"/>
      <w:pPr>
        <w:ind w:left="2520" w:hanging="180"/>
      </w:pPr>
    </w:lvl>
    <w:lvl w:ilvl="3" w:tplc="CDACEF56" w:tentative="1">
      <w:start w:val="1"/>
      <w:numFmt w:val="decimal"/>
      <w:lvlText w:val="%4."/>
      <w:lvlJc w:val="left"/>
      <w:pPr>
        <w:ind w:left="3240" w:hanging="360"/>
      </w:pPr>
    </w:lvl>
    <w:lvl w:ilvl="4" w:tplc="721C1A98" w:tentative="1">
      <w:start w:val="1"/>
      <w:numFmt w:val="lowerLetter"/>
      <w:lvlText w:val="%5."/>
      <w:lvlJc w:val="left"/>
      <w:pPr>
        <w:ind w:left="3960" w:hanging="360"/>
      </w:pPr>
    </w:lvl>
    <w:lvl w:ilvl="5" w:tplc="8BA26A36" w:tentative="1">
      <w:start w:val="1"/>
      <w:numFmt w:val="lowerRoman"/>
      <w:lvlText w:val="%6."/>
      <w:lvlJc w:val="right"/>
      <w:pPr>
        <w:ind w:left="4680" w:hanging="180"/>
      </w:pPr>
    </w:lvl>
    <w:lvl w:ilvl="6" w:tplc="094CE60C" w:tentative="1">
      <w:start w:val="1"/>
      <w:numFmt w:val="decimal"/>
      <w:lvlText w:val="%7."/>
      <w:lvlJc w:val="left"/>
      <w:pPr>
        <w:ind w:left="5400" w:hanging="360"/>
      </w:pPr>
    </w:lvl>
    <w:lvl w:ilvl="7" w:tplc="EF60CD40" w:tentative="1">
      <w:start w:val="1"/>
      <w:numFmt w:val="lowerLetter"/>
      <w:lvlText w:val="%8."/>
      <w:lvlJc w:val="left"/>
      <w:pPr>
        <w:ind w:left="6120" w:hanging="360"/>
      </w:pPr>
    </w:lvl>
    <w:lvl w:ilvl="8" w:tplc="B44AEC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4DA0C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81604" w:tentative="1">
      <w:start w:val="1"/>
      <w:numFmt w:val="lowerLetter"/>
      <w:lvlText w:val="%2."/>
      <w:lvlJc w:val="left"/>
      <w:pPr>
        <w:ind w:left="1440" w:hanging="360"/>
      </w:pPr>
    </w:lvl>
    <w:lvl w:ilvl="2" w:tplc="DECE3CC8" w:tentative="1">
      <w:start w:val="1"/>
      <w:numFmt w:val="lowerRoman"/>
      <w:lvlText w:val="%3."/>
      <w:lvlJc w:val="right"/>
      <w:pPr>
        <w:ind w:left="2160" w:hanging="180"/>
      </w:pPr>
    </w:lvl>
    <w:lvl w:ilvl="3" w:tplc="266EAD36" w:tentative="1">
      <w:start w:val="1"/>
      <w:numFmt w:val="decimal"/>
      <w:lvlText w:val="%4."/>
      <w:lvlJc w:val="left"/>
      <w:pPr>
        <w:ind w:left="2880" w:hanging="360"/>
      </w:pPr>
    </w:lvl>
    <w:lvl w:ilvl="4" w:tplc="62D03D90" w:tentative="1">
      <w:start w:val="1"/>
      <w:numFmt w:val="lowerLetter"/>
      <w:lvlText w:val="%5."/>
      <w:lvlJc w:val="left"/>
      <w:pPr>
        <w:ind w:left="3600" w:hanging="360"/>
      </w:pPr>
    </w:lvl>
    <w:lvl w:ilvl="5" w:tplc="420078F0" w:tentative="1">
      <w:start w:val="1"/>
      <w:numFmt w:val="lowerRoman"/>
      <w:lvlText w:val="%6."/>
      <w:lvlJc w:val="right"/>
      <w:pPr>
        <w:ind w:left="4320" w:hanging="180"/>
      </w:pPr>
    </w:lvl>
    <w:lvl w:ilvl="6" w:tplc="2062BE08" w:tentative="1">
      <w:start w:val="1"/>
      <w:numFmt w:val="decimal"/>
      <w:lvlText w:val="%7."/>
      <w:lvlJc w:val="left"/>
      <w:pPr>
        <w:ind w:left="5040" w:hanging="360"/>
      </w:pPr>
    </w:lvl>
    <w:lvl w:ilvl="7" w:tplc="BAFA8054" w:tentative="1">
      <w:start w:val="1"/>
      <w:numFmt w:val="lowerLetter"/>
      <w:lvlText w:val="%8."/>
      <w:lvlJc w:val="left"/>
      <w:pPr>
        <w:ind w:left="5760" w:hanging="360"/>
      </w:pPr>
    </w:lvl>
    <w:lvl w:ilvl="8" w:tplc="9E2A2A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31F70"/>
    <w:multiLevelType w:val="hybridMultilevel"/>
    <w:tmpl w:val="81F0384A"/>
    <w:lvl w:ilvl="0" w:tplc="84E25CC4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CBC4972" w:tentative="1">
      <w:start w:val="1"/>
      <w:numFmt w:val="lowerLetter"/>
      <w:lvlText w:val="%2."/>
      <w:lvlJc w:val="left"/>
      <w:pPr>
        <w:ind w:left="2520" w:hanging="360"/>
      </w:pPr>
    </w:lvl>
    <w:lvl w:ilvl="2" w:tplc="2F1A821C" w:tentative="1">
      <w:start w:val="1"/>
      <w:numFmt w:val="lowerRoman"/>
      <w:lvlText w:val="%3."/>
      <w:lvlJc w:val="right"/>
      <w:pPr>
        <w:ind w:left="3240" w:hanging="180"/>
      </w:pPr>
    </w:lvl>
    <w:lvl w:ilvl="3" w:tplc="DA7A3E8A" w:tentative="1">
      <w:start w:val="1"/>
      <w:numFmt w:val="decimal"/>
      <w:lvlText w:val="%4."/>
      <w:lvlJc w:val="left"/>
      <w:pPr>
        <w:ind w:left="3960" w:hanging="360"/>
      </w:pPr>
    </w:lvl>
    <w:lvl w:ilvl="4" w:tplc="B57499B2" w:tentative="1">
      <w:start w:val="1"/>
      <w:numFmt w:val="lowerLetter"/>
      <w:lvlText w:val="%5."/>
      <w:lvlJc w:val="left"/>
      <w:pPr>
        <w:ind w:left="4680" w:hanging="360"/>
      </w:pPr>
    </w:lvl>
    <w:lvl w:ilvl="5" w:tplc="D9F41402" w:tentative="1">
      <w:start w:val="1"/>
      <w:numFmt w:val="lowerRoman"/>
      <w:lvlText w:val="%6."/>
      <w:lvlJc w:val="right"/>
      <w:pPr>
        <w:ind w:left="5400" w:hanging="180"/>
      </w:pPr>
    </w:lvl>
    <w:lvl w:ilvl="6" w:tplc="E18A0DCA" w:tentative="1">
      <w:start w:val="1"/>
      <w:numFmt w:val="decimal"/>
      <w:lvlText w:val="%7."/>
      <w:lvlJc w:val="left"/>
      <w:pPr>
        <w:ind w:left="6120" w:hanging="360"/>
      </w:pPr>
    </w:lvl>
    <w:lvl w:ilvl="7" w:tplc="5A4A59BE" w:tentative="1">
      <w:start w:val="1"/>
      <w:numFmt w:val="lowerLetter"/>
      <w:lvlText w:val="%8."/>
      <w:lvlJc w:val="left"/>
      <w:pPr>
        <w:ind w:left="6840" w:hanging="360"/>
      </w:pPr>
    </w:lvl>
    <w:lvl w:ilvl="8" w:tplc="28F0DD5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1B1ECA4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2D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F2D2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54C77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BC679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33080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574C4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772D2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C2D9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CE7ABB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7B8D8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0A7E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9E8C1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BC1B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200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9CCB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EA46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D248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8996DF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0A4FB0E" w:tentative="1">
      <w:start w:val="1"/>
      <w:numFmt w:val="lowerLetter"/>
      <w:lvlText w:val="%2."/>
      <w:lvlJc w:val="left"/>
      <w:pPr>
        <w:ind w:left="1440" w:hanging="360"/>
      </w:pPr>
    </w:lvl>
    <w:lvl w:ilvl="2" w:tplc="DF4280D4" w:tentative="1">
      <w:start w:val="1"/>
      <w:numFmt w:val="lowerRoman"/>
      <w:lvlText w:val="%3."/>
      <w:lvlJc w:val="right"/>
      <w:pPr>
        <w:ind w:left="2160" w:hanging="180"/>
      </w:pPr>
    </w:lvl>
    <w:lvl w:ilvl="3" w:tplc="EE64F60A" w:tentative="1">
      <w:start w:val="1"/>
      <w:numFmt w:val="decimal"/>
      <w:lvlText w:val="%4."/>
      <w:lvlJc w:val="left"/>
      <w:pPr>
        <w:ind w:left="2880" w:hanging="360"/>
      </w:pPr>
    </w:lvl>
    <w:lvl w:ilvl="4" w:tplc="9E48B96E" w:tentative="1">
      <w:start w:val="1"/>
      <w:numFmt w:val="lowerLetter"/>
      <w:lvlText w:val="%5."/>
      <w:lvlJc w:val="left"/>
      <w:pPr>
        <w:ind w:left="3600" w:hanging="360"/>
      </w:pPr>
    </w:lvl>
    <w:lvl w:ilvl="5" w:tplc="559E1F00" w:tentative="1">
      <w:start w:val="1"/>
      <w:numFmt w:val="lowerRoman"/>
      <w:lvlText w:val="%6."/>
      <w:lvlJc w:val="right"/>
      <w:pPr>
        <w:ind w:left="4320" w:hanging="180"/>
      </w:pPr>
    </w:lvl>
    <w:lvl w:ilvl="6" w:tplc="AA5E73E2" w:tentative="1">
      <w:start w:val="1"/>
      <w:numFmt w:val="decimal"/>
      <w:lvlText w:val="%7."/>
      <w:lvlJc w:val="left"/>
      <w:pPr>
        <w:ind w:left="5040" w:hanging="360"/>
      </w:pPr>
    </w:lvl>
    <w:lvl w:ilvl="7" w:tplc="07523C8C" w:tentative="1">
      <w:start w:val="1"/>
      <w:numFmt w:val="lowerLetter"/>
      <w:lvlText w:val="%8."/>
      <w:lvlJc w:val="left"/>
      <w:pPr>
        <w:ind w:left="5760" w:hanging="360"/>
      </w:pPr>
    </w:lvl>
    <w:lvl w:ilvl="8" w:tplc="43F0C4B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7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C5D"/>
    <w:rsid w:val="00014441"/>
    <w:rsid w:val="00014E26"/>
    <w:rsid w:val="0001782D"/>
    <w:rsid w:val="00020BB4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31F"/>
    <w:rsid w:val="000633EB"/>
    <w:rsid w:val="00063729"/>
    <w:rsid w:val="0006797F"/>
    <w:rsid w:val="00067DA2"/>
    <w:rsid w:val="0007208E"/>
    <w:rsid w:val="000720B5"/>
    <w:rsid w:val="00072613"/>
    <w:rsid w:val="00076E48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0676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0AA1"/>
    <w:rsid w:val="001259BE"/>
    <w:rsid w:val="00136AF7"/>
    <w:rsid w:val="0014034B"/>
    <w:rsid w:val="00141233"/>
    <w:rsid w:val="00141FA1"/>
    <w:rsid w:val="00143F49"/>
    <w:rsid w:val="001445A0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55E5"/>
    <w:rsid w:val="001974E9"/>
    <w:rsid w:val="00197D3F"/>
    <w:rsid w:val="001A63E2"/>
    <w:rsid w:val="001A6504"/>
    <w:rsid w:val="001A6BFA"/>
    <w:rsid w:val="001B5675"/>
    <w:rsid w:val="001B5746"/>
    <w:rsid w:val="001B7318"/>
    <w:rsid w:val="001B75DC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7D94"/>
    <w:rsid w:val="002349C6"/>
    <w:rsid w:val="00235128"/>
    <w:rsid w:val="0023583D"/>
    <w:rsid w:val="002367AC"/>
    <w:rsid w:val="00237E50"/>
    <w:rsid w:val="002407AA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DFF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2ADE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664C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D09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4C6F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252A"/>
    <w:rsid w:val="00487A38"/>
    <w:rsid w:val="00491292"/>
    <w:rsid w:val="004917A7"/>
    <w:rsid w:val="004933DA"/>
    <w:rsid w:val="00495093"/>
    <w:rsid w:val="004976CB"/>
    <w:rsid w:val="004A681A"/>
    <w:rsid w:val="004B3A43"/>
    <w:rsid w:val="004B6075"/>
    <w:rsid w:val="004C0111"/>
    <w:rsid w:val="004C40D5"/>
    <w:rsid w:val="004C6CC5"/>
    <w:rsid w:val="004D0602"/>
    <w:rsid w:val="004D1BFD"/>
    <w:rsid w:val="004D36E2"/>
    <w:rsid w:val="004D5E6E"/>
    <w:rsid w:val="004E0F29"/>
    <w:rsid w:val="004E27E9"/>
    <w:rsid w:val="004E6517"/>
    <w:rsid w:val="004F3F2B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4C9B"/>
    <w:rsid w:val="00550074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AC5"/>
    <w:rsid w:val="005966A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4F48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7F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6EA"/>
    <w:rsid w:val="00741CEA"/>
    <w:rsid w:val="007476D8"/>
    <w:rsid w:val="0076064B"/>
    <w:rsid w:val="0076462C"/>
    <w:rsid w:val="0076500A"/>
    <w:rsid w:val="0076525D"/>
    <w:rsid w:val="00766847"/>
    <w:rsid w:val="007724E0"/>
    <w:rsid w:val="00777791"/>
    <w:rsid w:val="00787BAE"/>
    <w:rsid w:val="00787FBE"/>
    <w:rsid w:val="00790D64"/>
    <w:rsid w:val="00791BCE"/>
    <w:rsid w:val="007936C9"/>
    <w:rsid w:val="007947C8"/>
    <w:rsid w:val="00794943"/>
    <w:rsid w:val="007A33E1"/>
    <w:rsid w:val="007A3649"/>
    <w:rsid w:val="007A3DA0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0F4B"/>
    <w:rsid w:val="008B7265"/>
    <w:rsid w:val="008C126E"/>
    <w:rsid w:val="008C2748"/>
    <w:rsid w:val="008C4C69"/>
    <w:rsid w:val="008C58DD"/>
    <w:rsid w:val="008D02BD"/>
    <w:rsid w:val="008D1DDE"/>
    <w:rsid w:val="008D5915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CD6"/>
    <w:rsid w:val="00A54020"/>
    <w:rsid w:val="00A56A1B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76B2C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1F5B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072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5615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26B"/>
    <w:rsid w:val="00CF389F"/>
    <w:rsid w:val="00CF4A4C"/>
    <w:rsid w:val="00CF5231"/>
    <w:rsid w:val="00CF5CBE"/>
    <w:rsid w:val="00CF62F4"/>
    <w:rsid w:val="00CF70B5"/>
    <w:rsid w:val="00CF7132"/>
    <w:rsid w:val="00D023D8"/>
    <w:rsid w:val="00D04C9D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386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043F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76A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5E36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0D24A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Hiperhivatkozs">
    <w:name w:val="Hyperlink"/>
    <w:basedOn w:val="Bekezdsalapbettpusa"/>
    <w:uiPriority w:val="99"/>
    <w:unhideWhenUsed/>
    <w:rsid w:val="000603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kh.h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906E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906E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D906E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906E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906E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906E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906E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D906EE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D906E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0C41E4" w:rsidRDefault="00D906EE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764C991390A42B3BEF71528CD3FE3C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B208649-78D0-484D-9FC8-45EC89AFA54A}"/>
      </w:docPartPr>
      <w:docPartBody>
        <w:p w:rsidR="001955E5" w:rsidRDefault="00D906EE" w:rsidP="00120AA1">
          <w:pPr>
            <w:pStyle w:val="6764C991390A42B3BEF71528CD3FE3C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A06D5"/>
    <w:rsid w:val="000C1E96"/>
    <w:rsid w:val="000C41E4"/>
    <w:rsid w:val="00156C12"/>
    <w:rsid w:val="00163716"/>
    <w:rsid w:val="0022710D"/>
    <w:rsid w:val="002406D7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01540"/>
    <w:rsid w:val="00A73A7E"/>
    <w:rsid w:val="00B33AAB"/>
    <w:rsid w:val="00CD2ED7"/>
    <w:rsid w:val="00D05685"/>
    <w:rsid w:val="00D906EE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6764C991390A42B3BEF71528CD3FE3CD">
    <w:name w:val="6764C991390A42B3BEF71528CD3FE3CD"/>
    <w:rsid w:val="00120A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E0934-FFF8-47C1-B130-892B7EDEF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647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12</cp:revision>
  <cp:lastPrinted>2015-06-19T08:32:00Z</cp:lastPrinted>
  <dcterms:created xsi:type="dcterms:W3CDTF">2022-09-21T10:20:00Z</dcterms:created>
  <dcterms:modified xsi:type="dcterms:W3CDTF">2026-06-09T11:27:00Z</dcterms:modified>
</cp:coreProperties>
</file>